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25EF55">
      <w:pPr>
        <w:spacing w:before="100" w:beforeAutospacing="1" w:after="100" w:afterAutospacing="1" w:line="256" w:lineRule="auto"/>
        <w:rPr>
          <w:rFonts w:ascii="Times New Roman" w:hAnsi="Times New Roman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drawing>
          <wp:inline distT="0" distB="0" distL="0" distR="0">
            <wp:extent cx="762000" cy="933450"/>
            <wp:effectExtent l="0" t="0" r="0" b="0"/>
            <wp:docPr id="4" name="Obrázok 4" descr="C:\Users\aku74508\AppData\Local\Temp\ksohtml19172\wp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ok 4" descr="C:\Users\aku74508\AppData\Local\Temp\ksohtml19172\wps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24"/>
          <w:szCs w:val="24"/>
          <w:lang w:eastAsia="sk-SK"/>
        </w:rPr>
        <w:t xml:space="preserve">            Obec Podkriváň</w:t>
      </w:r>
    </w:p>
    <w:p w14:paraId="6D17F145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b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b/>
          <w:sz w:val="24"/>
          <w:szCs w:val="24"/>
          <w:lang w:eastAsia="sk-SK"/>
        </w:rPr>
        <w:t>NÁVRH</w:t>
      </w:r>
    </w:p>
    <w:p w14:paraId="4BE553DC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 </w:t>
      </w:r>
    </w:p>
    <w:p w14:paraId="5030785D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>Rozpočet na rok 2026 s výhľadom na rok 2027 a 2028</w:t>
      </w:r>
    </w:p>
    <w:p w14:paraId="20321878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 </w:t>
      </w:r>
    </w:p>
    <w:p w14:paraId="3AAF415C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Vypracovala:   Alena Kulichová, hospodárka obce </w:t>
      </w:r>
    </w:p>
    <w:p w14:paraId="005BF9C8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 </w:t>
      </w:r>
    </w:p>
    <w:p w14:paraId="10BEB24D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Prerokované vo finančnej komisii dňa : </w:t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</w:p>
    <w:p w14:paraId="3D069201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Prerokované v obecnom zastupiteľstve dňa: </w:t>
      </w:r>
    </w:p>
    <w:p w14:paraId="289570FB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 </w:t>
      </w:r>
    </w:p>
    <w:p w14:paraId="1BEB72A1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 </w:t>
      </w:r>
    </w:p>
    <w:p w14:paraId="3A8ED93B">
      <w:pPr>
        <w:spacing w:before="100" w:beforeAutospacing="1" w:after="100" w:afterAutospacing="1" w:line="254" w:lineRule="auto"/>
        <w:rPr>
          <w:rFonts w:hint="default" w:ascii="Calibri" w:hAnsi="Calibri" w:eastAsia="Times New Roman" w:cs="Times New Roman"/>
          <w:sz w:val="24"/>
          <w:szCs w:val="24"/>
          <w:lang w:val="en-US"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Vyvesené dňa: </w:t>
      </w:r>
      <w:r>
        <w:rPr>
          <w:rFonts w:hint="default" w:ascii="Calibri" w:hAnsi="Calibri" w:eastAsia="Times New Roman" w:cs="Times New Roman"/>
          <w:sz w:val="24"/>
          <w:szCs w:val="24"/>
          <w:lang w:val="en-US" w:eastAsia="sk-SK"/>
        </w:rPr>
        <w:t>04.11.2025</w:t>
      </w:r>
      <w:bookmarkStart w:id="3" w:name="_GoBack"/>
      <w:bookmarkEnd w:id="3"/>
    </w:p>
    <w:p w14:paraId="684ED7B7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Zvesené dňa: </w:t>
      </w:r>
    </w:p>
    <w:p w14:paraId="082822CC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Názov kapitoly: </w:t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>Obec Podkriváň</w:t>
      </w:r>
    </w:p>
    <w:p w14:paraId="0F90E5D9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>Bežné výdavky, kapitálové výdavky, finančné operácie – zdroj 41, 46</w:t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>(v eurách)</w:t>
      </w:r>
    </w:p>
    <w:tbl>
      <w:tblPr>
        <w:tblStyle w:val="8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80"/>
        <w:gridCol w:w="1545"/>
        <w:gridCol w:w="1425"/>
        <w:gridCol w:w="1275"/>
        <w:gridCol w:w="1275"/>
        <w:gridCol w:w="1275"/>
        <w:gridCol w:w="1275"/>
        <w:gridCol w:w="1275"/>
      </w:tblGrid>
      <w:tr w14:paraId="74EBA8D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EF2CC"/>
          </w:tcPr>
          <w:p w14:paraId="25F9E59D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Kód/ukazovateľ</w:t>
            </w:r>
          </w:p>
          <w:p w14:paraId="103A20EF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Funkčná klasifikácia/ ekonomická klasifikácia </w:t>
            </w:r>
          </w:p>
        </w:tc>
        <w:tc>
          <w:tcPr>
            <w:tcW w:w="2970" w:type="dxa"/>
            <w:gridSpan w:val="2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4483878B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Skutočnosť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7BF0C940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2025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607D51C5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2025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3A81309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b/>
                <w:sz w:val="24"/>
                <w:szCs w:val="24"/>
                <w:u w:val="single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u w:val="single"/>
                <w:lang w:eastAsia="sk-SK"/>
              </w:rPr>
              <w:t>2026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113829EA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2027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21047E74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2028</w:t>
            </w:r>
          </w:p>
        </w:tc>
      </w:tr>
      <w:tr w14:paraId="1183B8E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244D859">
            <w:pPr>
              <w:spacing w:after="0" w:line="240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03C563AC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2023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198C6C62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2024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5FEF5A29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Schválený rozpočet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30200476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Očakávaná skutočnosť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6003A830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b/>
                <w:sz w:val="24"/>
                <w:szCs w:val="24"/>
                <w:u w:val="single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u w:val="single"/>
                <w:lang w:eastAsia="sk-SK"/>
              </w:rPr>
              <w:t>návrh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5DEE790A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návrh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78C33E9C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návrh</w:t>
            </w:r>
          </w:p>
        </w:tc>
      </w:tr>
      <w:tr w14:paraId="497CF16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7706E0C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Výdavky celkom: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9F2E51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315 960,66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728426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345 209,11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 w:themeFill="accent6" w:themeFillTint="33"/>
          </w:tcPr>
          <w:p w14:paraId="25E8826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287 340,00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A79AF3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79FEEA5">
            <w:pPr>
              <w:wordWrap w:val="0"/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  <w:t>292 760,00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  <w:vAlign w:val="top"/>
          </w:tcPr>
          <w:p w14:paraId="290618F3">
            <w:pPr>
              <w:wordWrap w:val="0"/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 w:bidi="ar-SA"/>
              </w:rPr>
            </w:pPr>
            <w:r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  <w:t>292 760,00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  <w:vAlign w:val="top"/>
          </w:tcPr>
          <w:p w14:paraId="4E1A4BB1">
            <w:pPr>
              <w:wordWrap w:val="0"/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 w:bidi="ar-SA"/>
              </w:rPr>
            </w:pPr>
            <w:r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  <w:t>292 760,00</w:t>
            </w:r>
          </w:p>
        </w:tc>
      </w:tr>
      <w:tr w14:paraId="082AC86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FC91BA2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Bežné výdavky: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B532A13">
            <w:pPr>
              <w:wordWrap w:val="0"/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  <w:t>315 960,66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48204B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287 752,46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 w:themeFill="accent6" w:themeFillTint="33"/>
          </w:tcPr>
          <w:p w14:paraId="30209577">
            <w:pPr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  <w:t>281 340,00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1FD7BD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269FFF4">
            <w:pPr>
              <w:wordWrap w:val="0"/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  <w:t>286 760,00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  <w:vAlign w:val="top"/>
          </w:tcPr>
          <w:p w14:paraId="765763CB">
            <w:pPr>
              <w:wordWrap w:val="0"/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 w:bidi="ar-SA"/>
              </w:rPr>
            </w:pPr>
            <w:r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  <w:t>286 760,00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  <w:vAlign w:val="top"/>
          </w:tcPr>
          <w:p w14:paraId="0FCA88EF">
            <w:pPr>
              <w:wordWrap w:val="0"/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 w:bidi="ar-SA"/>
              </w:rPr>
            </w:pPr>
            <w:r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  <w:t>286 760,00</w:t>
            </w:r>
          </w:p>
        </w:tc>
      </w:tr>
      <w:tr w14:paraId="6A355A6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CF761FA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01.1.1 Výkonné a zákonodarné orgány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F5F10D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113 820,97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A9686E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138 039,78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 w:themeFill="accent6" w:themeFillTint="33"/>
          </w:tcPr>
          <w:p w14:paraId="5D1CF85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138 000,00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DDE11E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0BC06BE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173 000,00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BABD12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173 000,00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CB6AA4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173 000,00</w:t>
            </w:r>
          </w:p>
        </w:tc>
      </w:tr>
      <w:tr w14:paraId="7367726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C43133C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610 – Mzdy, platy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E5B8F6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64 842,20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F45EAB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81 643,10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774C1B0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90 000,00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A10D73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6031888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111 000,00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1DEE28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111 000,00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C1E86A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111 000,00</w:t>
            </w:r>
          </w:p>
        </w:tc>
      </w:tr>
      <w:tr w14:paraId="67BA10C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C6803D6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620 – Poistné a prísp. do poisťovní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0F0B78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23 904,84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3F9C1F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30 171,22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0864C19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32 000,00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4369C3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481AD8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40 000,00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885A65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40 000,00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D40F99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40 000,00</w:t>
            </w:r>
          </w:p>
        </w:tc>
      </w:tr>
      <w:tr w14:paraId="749C76B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5114962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17BDAD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24 978,54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0ED5D2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26 022,38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21B4621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15 000,00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1B428D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317E94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848E8B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FA5297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20 000,00</w:t>
            </w:r>
          </w:p>
        </w:tc>
      </w:tr>
      <w:tr w14:paraId="42831A1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459C203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640 – Bežné transfery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A256B7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95,39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87C7E1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203,08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55B8003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5C005D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0632C6A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8688F7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47F67A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2 000,00</w:t>
            </w:r>
          </w:p>
        </w:tc>
      </w:tr>
      <w:tr w14:paraId="0C0548F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C947872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01.2.2 – finančné a rozpočtové záležitosti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BD0717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5 196,43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4F430E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7 156,53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6B168D9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6 000,00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FEB4CC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0E0734E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7 000,00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1E5E97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7 000,00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ADD6BD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7 000,00</w:t>
            </w:r>
          </w:p>
        </w:tc>
      </w:tr>
      <w:tr w14:paraId="775C369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FA9D632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610 – Mzdy, platy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E9CC07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2040,83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1CCCD3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2 339,63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3D2E525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2 500,00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A56866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FA3FDF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2 500,00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932B75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2 500,00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77B9DC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2 500,00</w:t>
            </w:r>
          </w:p>
        </w:tc>
      </w:tr>
      <w:tr w14:paraId="0D2EEC8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0501417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620 – Poistné a prísp. do poisťovní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45BA59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712,94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20D9F8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839,05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0EB7820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F06E39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D0747F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217158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0226C2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1 000,00</w:t>
            </w:r>
          </w:p>
        </w:tc>
      </w:tr>
      <w:tr w14:paraId="5FF55A5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7CBFB1E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BE577F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2442,66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4022DA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3 977,85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7A5B80E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2 500,00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8839B7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CC0EDE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2 500,00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876E2B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2 500,00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3888AF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2 500,00</w:t>
            </w:r>
          </w:p>
        </w:tc>
      </w:tr>
      <w:tr w14:paraId="034C54B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DD69C38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650 – Splácanie úrokov v banke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052A50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308F4C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0A2DC58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638664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64014D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9AE898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324571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1 000,00</w:t>
            </w:r>
          </w:p>
        </w:tc>
      </w:tr>
      <w:tr w14:paraId="249506F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D5EBE23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01.7.0 – Transakcie verejného dlhu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019348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58E868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D6480C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578B83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C1EBD9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4AE51D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151C45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</w:tr>
      <w:tr w14:paraId="10BE9CC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DB7C27B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V tom: 650 – Splácanie úrokov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23CBA7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B8F8F6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67E2B44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791FCB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E65085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3CD27B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8AD0F7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06ECBA8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B5C4C0F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03.2.0 – Ochrana pred požiarmi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28017B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74,00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5A23BF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78,00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2894F6A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AD909A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4ABAE4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0F7D80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5B42F6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200,00</w:t>
            </w:r>
          </w:p>
        </w:tc>
      </w:tr>
      <w:tr w14:paraId="37F079C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C877098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V tom: 630 – Tovary a služby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501583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74,00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B6FFB8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78,00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940B5B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E35323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C5C060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83A3A6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B7E487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200,00</w:t>
            </w:r>
          </w:p>
        </w:tc>
      </w:tr>
      <w:tr w14:paraId="5D974DB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44DA7A6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640 – Bežné transfery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C6049E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62F2D9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69277A2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CF3D6A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D33DFE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2320C3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75821D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5C07B75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2BB4584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03.6.0 – Verejný poriadok a bezpečnosť i.n.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4A04DF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120,00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C88F48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6CE993D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0DCD90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6BB7E7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B549F5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A92D21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</w:tr>
      <w:tr w14:paraId="5C22D33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F804BF9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ADFA24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120,00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87BFB9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3659548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F79A14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B77353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94842C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8A4564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74BA5A9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DDF7329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 04.1.2 – Všeobecná pracovná oblasť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F02700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38 907,15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303514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10 414,24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B63CF5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BAF741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678A5D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07E2075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89C6DC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</w:tr>
      <w:tr w14:paraId="273D9F1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F56BF20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610 – Mzdy, platy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6C5169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23 799,49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B80BF3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4 696,81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9E7061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10 000,00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85B5DC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8099A5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ED4AEC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C8ECB5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7921429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FB4B157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620 – Poistné a prísp. do poisťovní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641DCD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8 306,86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4A850A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1 747,89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117D8F3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FFD784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6E5B96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EDE280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64EFD3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07C8D4B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2D3A0C2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AA0BDB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6 660,10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468323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3 552,49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385F0E2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A63EA3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98488F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10065D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617A87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69D7A72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10E110D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640 – Bežné transfery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FA296E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140,70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47240D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417,05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5D350B1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A71B5F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99590E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874D24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167B41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7126689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F207F6A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04.4.3 – Výstavba (spol.stav.úrad)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741988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4 324,08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8B37CE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5 664,48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5EDC406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5 000,00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7ED514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91C23A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5 000,00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85200A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5 000,00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48282C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5 000,00</w:t>
            </w:r>
          </w:p>
        </w:tc>
      </w:tr>
      <w:tr w14:paraId="63EBFAA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9252823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640 -  Bežné transfery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FED1CB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4 324,08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8C872D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5 664,48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274512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1D57D3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B238FE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35188D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C5690A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5 000,00</w:t>
            </w:r>
          </w:p>
        </w:tc>
      </w:tr>
      <w:tr w14:paraId="1FCAB61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13AB2B3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04.5.1 – Cestná doprava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C4E6EE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13 767,84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699589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9 794,50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2B09239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17 000,00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63E8FE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7270C6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10 000,00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DAF5E0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10 000,00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AFD701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10 000,00</w:t>
            </w:r>
          </w:p>
        </w:tc>
      </w:tr>
      <w:tr w14:paraId="66EEF04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E7D247D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 tom: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0D37BF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13 767,84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C6A522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9 794,50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23AE3F7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17 000,00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A15E3A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B77D69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10 000,00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DDE292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10 000,00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AAE21F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10 000,00</w:t>
            </w:r>
          </w:p>
        </w:tc>
      </w:tr>
      <w:tr w14:paraId="738448F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107BCB3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640 – Bežné transfery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3AA930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B4FD09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5B9FD2F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E9ACAA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1D2C0C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B2C7A0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2ADCFE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</w:tr>
      <w:tr w14:paraId="1A3D996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EC15815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04.6.0 – Komunikácia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1498D3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14 892,00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E318DC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00D2EBB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09CE3B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58A41D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6B8FC3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7ADA57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</w:tr>
      <w:tr w14:paraId="039AA01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4957E55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V tom: 718 – rek. A moder. WIFI pre Teba 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126D1E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14 892,00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565C4A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2EAAE1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65996A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6CD9481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8A976C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0B4E23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52032CC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8FB7E15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05.1.0 – Nakladanie s odpadom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5C64D8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21 442,36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6020C2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26 888,31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799B2C2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2BD8F5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05F4C35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3BCF0D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F04C8E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23 000,00</w:t>
            </w:r>
          </w:p>
        </w:tc>
      </w:tr>
      <w:tr w14:paraId="6682DF7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FA0CD3F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10E6C0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21 442,36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6382A3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26 888,31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2C91C87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240273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3CB80E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1C5F33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C9896C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23 000,00</w:t>
            </w:r>
          </w:p>
        </w:tc>
      </w:tr>
      <w:tr w14:paraId="445FA52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36EA7E3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640 – Bežné transfery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ABD780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162085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8686E5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A5063C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695B8C9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D9F0C3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C4BBD7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</w:tr>
      <w:tr w14:paraId="7798D6D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2BEE9D2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05.2.0 – Nakladanie s odpadovými vodami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875D6B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360,00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7D1077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490,00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6FF1F18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400,00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D82AE1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717EFB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500,00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3CE53C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500,00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C16A3C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500,00</w:t>
            </w:r>
          </w:p>
        </w:tc>
      </w:tr>
      <w:tr w14:paraId="21BEE06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13F64B6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7CB88B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360,00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1E9E9B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490,00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0220C6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9215BF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5D986B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17DD97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3F79FA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500,00</w:t>
            </w:r>
          </w:p>
        </w:tc>
      </w:tr>
      <w:tr w14:paraId="7706911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C6438FF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05.6.0 – Ochrana životného prostredia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E65E57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3551,06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691449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2AACF04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401007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E78977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EB5B48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6349DD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1 000,00</w:t>
            </w:r>
          </w:p>
        </w:tc>
      </w:tr>
      <w:tr w14:paraId="57B15D0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8C1AB24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24A5ED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3551,06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754CA8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144ED5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4AF858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6FAFAC3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697E72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69DA84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1 000,00</w:t>
            </w:r>
          </w:p>
        </w:tc>
      </w:tr>
      <w:tr w14:paraId="132B9FA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7C7D07E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06.2.0 – Rozvoj obcí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BF54B0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13 060,00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8DAF1B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2 194,99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5750806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FFEAB4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DA2473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AEF619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D3EA1B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3 000,00</w:t>
            </w:r>
          </w:p>
        </w:tc>
      </w:tr>
      <w:tr w14:paraId="478B79F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BD9D5DB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32E5DD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13 060,00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9F2D81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2 194,99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AB0345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C914CA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60249CE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0CF500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3DE4E3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3 000,00</w:t>
            </w:r>
          </w:p>
        </w:tc>
      </w:tr>
      <w:tr w14:paraId="51C7B0D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F51D944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06.3.0 – Zásobovanie vodou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4EB272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5 854,28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98DA18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2 511,04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7E8209F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D04303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1F0890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EB1E7B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C123C6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3 000,00</w:t>
            </w:r>
          </w:p>
        </w:tc>
      </w:tr>
      <w:tr w14:paraId="6801282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EF153CB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B055EB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5 854,28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72AB0E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2 511,04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3A85663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6E64E0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6867422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41B85D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E90867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3 000,00</w:t>
            </w:r>
          </w:p>
        </w:tc>
      </w:tr>
      <w:tr w14:paraId="5AE864B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83B8B61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06.4.0 – Verejné osvetlenie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C6FFA2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13 534,75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C59C04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13 658,72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52E544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20 000,00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ADFA5C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34C758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12 000,00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810594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12 000,00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D27EC3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12 000,00</w:t>
            </w:r>
          </w:p>
        </w:tc>
      </w:tr>
      <w:tr w14:paraId="26F05E2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02C019B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D3F6C2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13 534,75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8F5C80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13 658,72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6B3C1EC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3370CB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B280D0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12 000,00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C957F5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12 000,00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297482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12</w:t>
            </w:r>
            <w:r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  <w:t xml:space="preserve"> </w:t>
            </w: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000,00</w:t>
            </w:r>
          </w:p>
        </w:tc>
      </w:tr>
      <w:tr w14:paraId="0AB7EF9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793F4A9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08.1.0 – Rekreačné a športové služby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4FADD1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918,92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7AF11F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540,26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6A51096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500,00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9E566E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E9EA91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600,00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2B0DD2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600,00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9FEADD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600,00</w:t>
            </w:r>
          </w:p>
        </w:tc>
      </w:tr>
      <w:tr w14:paraId="3BCE267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3FFA5EC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801FF3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918,92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16023A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540,26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64EB0C1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98328C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B630BF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7304CC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AC1A3F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600,00</w:t>
            </w:r>
          </w:p>
        </w:tc>
      </w:tr>
      <w:tr w14:paraId="3DF8B1A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8C646AA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08.2.0 – Kultúrne služby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A3B0A1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14 688,67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792CE3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24 538,55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0B407D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15 000,00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E43365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583B99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15 000,00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F686C6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15 000,00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9ABB5F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15 000,00</w:t>
            </w:r>
          </w:p>
        </w:tc>
      </w:tr>
      <w:tr w14:paraId="01C5034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2BD8ACD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60982C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14 688,67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367D31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24 538,55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6BFA66D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15 000,00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76D509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90818C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15 000,00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8F903E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15 000,00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4CCDD0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15 000,00</w:t>
            </w:r>
          </w:p>
        </w:tc>
      </w:tr>
      <w:tr w14:paraId="52016A8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78DECD2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640 – Bežné transfery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0B973A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43C65D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716EF35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AC1C45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35645A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82AAC7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545BB0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</w:tr>
      <w:tr w14:paraId="032718B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FD2CE11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08.3.0 – Vysielacie a vydavateľské služby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0B47CF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24,00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243705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3012E7E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500,00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ECF6A3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134D2C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7971AA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FC1D5C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100,00</w:t>
            </w:r>
          </w:p>
        </w:tc>
      </w:tr>
      <w:tr w14:paraId="1FFD958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45F49E3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746599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24,00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627D3E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081ED2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D0153B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05E6083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569FEF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8B7716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100,00</w:t>
            </w:r>
          </w:p>
        </w:tc>
      </w:tr>
      <w:tr w14:paraId="6D4234F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2FFE2EA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08.4.0 – Náboženské a iné spoloč. služby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CF76F2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967,61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D42803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906,53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B054E8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56479E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F841D9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600,00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ECE843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600,00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049110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600,00</w:t>
            </w:r>
          </w:p>
        </w:tc>
      </w:tr>
      <w:tr w14:paraId="74CB4E3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51B4548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D80B70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967,61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7CE3FE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906,53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634E995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AA690E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B58EA0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969B56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E5F51C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600,00</w:t>
            </w:r>
          </w:p>
        </w:tc>
      </w:tr>
      <w:tr w14:paraId="7A92A44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BBDE5F2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09.1.1.1 – Predprimárne vzdelávanie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11E079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2 218,00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9CB5DF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483258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E85070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F5078E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B634A0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749CAC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</w:tr>
      <w:tr w14:paraId="0304587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F17ADA3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610 – Mzdy, platy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793AE8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3AFBCE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5356156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F49FFB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C1AAB4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59D5DB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668CFF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6625692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04848E6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620 – Poistné a prísp. do poisťovní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6462E9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1F04E2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D9FA5E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62A988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0DEF54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04A8C8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08F136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145B907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80B587E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EDCDF3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2 218,00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E1BDB3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1304B7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BAE018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247086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0CFC72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5850B2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011FA8A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67E6EE9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640 – Bežné transfery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34CD1B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E56955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0809970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A9982B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0CA193F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84DE22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148644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2BDC39C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28AA354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10.2.0 – Staroba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72FB9E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14 988,72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93D4B6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19 029,21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7B65A61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31 100,00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DFB018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2B39FE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28 600,00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85D772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28 600,00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6E9F0E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28 600,00</w:t>
            </w:r>
          </w:p>
        </w:tc>
      </w:tr>
      <w:tr w14:paraId="13A9AB7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CDCA037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bookmarkStart w:id="0" w:name="_Hlk214280484"/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610 – Mzdy, platy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37CCA5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7 364,60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E1CF77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9 951,64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27D6569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19 000,00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52B125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C3079B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17 000,00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77D4FC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17 000,00 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21C7F6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17 000,00</w:t>
            </w:r>
          </w:p>
        </w:tc>
      </w:tr>
      <w:tr w14:paraId="1AA43A5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D0A419D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620 – Poistné a prísp. do poisťovní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2C4E4A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2 661,40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AB6C59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3 571,95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CF9432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7 000,00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07D723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45BC50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508163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6 000,00 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1A9111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6 000,00</w:t>
            </w:r>
          </w:p>
        </w:tc>
      </w:tr>
      <w:tr w14:paraId="0E51D3B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6030464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198ED3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1 900,32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894DCE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2 443,22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1E14172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B29AFE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AB8CFF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2 500,00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72C1BF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2 500,00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A62760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2 500,00</w:t>
            </w:r>
          </w:p>
        </w:tc>
      </w:tr>
      <w:tr w14:paraId="44D559C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08D08D9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640 – Bežné transfery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52AC65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3 062,40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ED16A0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3 062,40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2D5A507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3 100,00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204D51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0F3D096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3 100,00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C814B3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3 100,00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71ACDC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3 100,00</w:t>
            </w:r>
          </w:p>
        </w:tc>
      </w:tr>
      <w:bookmarkEnd w:id="0"/>
    </w:tbl>
    <w:p w14:paraId="17E08E48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b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b/>
          <w:sz w:val="24"/>
          <w:szCs w:val="24"/>
          <w:lang w:eastAsia="sk-SK"/>
        </w:rPr>
        <w:t xml:space="preserve">Kapitálový rozpočet </w:t>
      </w:r>
    </w:p>
    <w:tbl>
      <w:tblPr>
        <w:tblStyle w:val="8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80"/>
        <w:gridCol w:w="1545"/>
        <w:gridCol w:w="1425"/>
        <w:gridCol w:w="1275"/>
        <w:gridCol w:w="1275"/>
        <w:gridCol w:w="1275"/>
        <w:gridCol w:w="1275"/>
        <w:gridCol w:w="1275"/>
      </w:tblGrid>
      <w:tr w14:paraId="23BC915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789264F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0111 – 717 Strecha ambulancia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2F2E9F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054EF7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12 089,60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3385FDE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63A4CB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2E54B1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E2909B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C2E457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54AAD4C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F52B9B7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0451 – 713 Nákup kosačka mot.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739359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4390BB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5 899,00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6AF642F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3A3084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620F0D1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098508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0B8E06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188AD21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59BA7A2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0451 – 717 Oporný múr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45FA03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20831C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39 468,05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285F227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EA0E0D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73CEEF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FA6A6F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FF3987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654778A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 w:themeFill="accent6" w:themeFillTint="33"/>
          </w:tcPr>
          <w:p w14:paraId="539CC666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Spolu: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 w:themeFill="accent6" w:themeFillTint="33"/>
          </w:tcPr>
          <w:p w14:paraId="0554E8F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 w:themeFill="accent6" w:themeFillTint="33"/>
          </w:tcPr>
          <w:p w14:paraId="4CA6117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57 456,65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 w:themeFill="accent6" w:themeFillTint="33"/>
          </w:tcPr>
          <w:p w14:paraId="587FC78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 w:themeFill="accent6" w:themeFillTint="33"/>
          </w:tcPr>
          <w:p w14:paraId="59B3FE9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 w:themeFill="accent6" w:themeFillTint="33"/>
          </w:tcPr>
          <w:p w14:paraId="1E2DC97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 w:themeFill="accent6" w:themeFillTint="33"/>
          </w:tcPr>
          <w:p w14:paraId="5898BB8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 w:themeFill="accent6" w:themeFillTint="33"/>
          </w:tcPr>
          <w:p w14:paraId="58DB005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</w:tr>
    </w:tbl>
    <w:p w14:paraId="47D6F137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b/>
          <w:sz w:val="24"/>
          <w:szCs w:val="24"/>
          <w:lang w:eastAsia="sk-SK"/>
        </w:rPr>
      </w:pPr>
    </w:p>
    <w:p w14:paraId="55B362AB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</w:p>
    <w:tbl>
      <w:tblPr>
        <w:tblStyle w:val="8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80"/>
        <w:gridCol w:w="1545"/>
        <w:gridCol w:w="1425"/>
        <w:gridCol w:w="1275"/>
        <w:gridCol w:w="1275"/>
        <w:gridCol w:w="1275"/>
        <w:gridCol w:w="1275"/>
        <w:gridCol w:w="1275"/>
      </w:tblGrid>
      <w:tr w14:paraId="1EAF882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18029F6B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Finančné operácie 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05C66A3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2ACC17F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06FE85B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5016A98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C4E2B0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75D4BC6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189EB88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</w:tr>
      <w:tr w14:paraId="668E40D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CEFD160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01.1.1 – Výkonné a zákonodarné orgány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77B8BE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B9ADAA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794F4BF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6 000,00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575E7B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83B153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6 000,00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BF4AE3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6 000,00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D7CD8E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6 000,00</w:t>
            </w:r>
          </w:p>
        </w:tc>
      </w:tr>
      <w:tr w14:paraId="532DD06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8AD0353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V tom: 820 – Splácanie istín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30E142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5D4FBB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14E533F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37636F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6D693A0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BDCA44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72DF39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6 000,00</w:t>
            </w:r>
          </w:p>
        </w:tc>
      </w:tr>
    </w:tbl>
    <w:p w14:paraId="4DBCFA89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Názov kapitoly: </w:t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>Obec Podkriváň</w:t>
      </w:r>
    </w:p>
    <w:p w14:paraId="46B6EED3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Bežné výdavky – zdroj 111, 1AC1, 1AC2, 1AL1, 131J, 131K </w:t>
      </w:r>
    </w:p>
    <w:p w14:paraId="4312E4F9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Zúčtovanie so štátnym rozpočtom, Prenesené kompetencie </w:t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>(v eurách)</w:t>
      </w:r>
    </w:p>
    <w:tbl>
      <w:tblPr>
        <w:tblStyle w:val="8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80"/>
        <w:gridCol w:w="1545"/>
        <w:gridCol w:w="1425"/>
        <w:gridCol w:w="1275"/>
        <w:gridCol w:w="1275"/>
        <w:gridCol w:w="1275"/>
        <w:gridCol w:w="1275"/>
        <w:gridCol w:w="1275"/>
      </w:tblGrid>
      <w:tr w14:paraId="208A473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EF2CC"/>
          </w:tcPr>
          <w:p w14:paraId="64FA6743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Kód/ukazovateľ</w:t>
            </w:r>
          </w:p>
          <w:p w14:paraId="177E2D36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Funkčná klasifikácia/ ekonomická klasifikácia </w:t>
            </w:r>
          </w:p>
        </w:tc>
        <w:tc>
          <w:tcPr>
            <w:tcW w:w="2970" w:type="dxa"/>
            <w:gridSpan w:val="2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390E39AF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Skutočnosť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5E969262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2025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116958D0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2025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F106616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b/>
                <w:sz w:val="24"/>
                <w:szCs w:val="24"/>
                <w:u w:val="single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u w:val="single"/>
                <w:lang w:eastAsia="sk-SK"/>
              </w:rPr>
              <w:t>2026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7B070B89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2027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74D82883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2028</w:t>
            </w:r>
          </w:p>
        </w:tc>
      </w:tr>
      <w:tr w14:paraId="7745EAE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45898CA">
            <w:pPr>
              <w:spacing w:after="0" w:line="240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38DE3392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2023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419D0917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2024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403A9002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Schválený rozpočet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3EC0388A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Očakávaná skutočnosť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0CD3BA3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b/>
                <w:sz w:val="24"/>
                <w:szCs w:val="24"/>
                <w:u w:val="single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u w:val="single"/>
                <w:lang w:eastAsia="sk-SK"/>
              </w:rPr>
              <w:t>návrh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06A258BC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návrh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4A7E0667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návrh</w:t>
            </w:r>
          </w:p>
        </w:tc>
      </w:tr>
      <w:tr w14:paraId="633AAFA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B37549E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Prenesené komp. - bežné výdavky celkom: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BD36AD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33 249,82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F54925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  <w:t>25 847,32</w:t>
            </w: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288582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3 640,00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C2F9F7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057E58F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4 160,00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710E28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4 160,00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3C83AA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4 160,00</w:t>
            </w:r>
          </w:p>
        </w:tc>
      </w:tr>
      <w:tr w14:paraId="551C721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3903960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01.3.3 – Iné všeob. sl. (referendum.voľby)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DE7AD5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1 534,46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A51237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2AE00A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CBD50F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65307D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2678F8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3D59AA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</w:tr>
      <w:tr w14:paraId="208C374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61BE521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A3634D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1 534,46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8A0D84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9302B4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A6FCF8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2D87DF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A53DEA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FF44D0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0E30665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89B0F7A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01.3.3 – Iné všeobecné služby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C2C268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5CF542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E4A311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4AE313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FE4653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2 800,00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6987DC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2 800,00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798923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2 800,00</w:t>
            </w:r>
          </w:p>
        </w:tc>
      </w:tr>
      <w:tr w14:paraId="3FEDC3E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98952E7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610 – Mzdy, platy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410E71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2377E6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185CB2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A27584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357997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1 900,00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A9BAC9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1 900,00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55475F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1 900,00</w:t>
            </w:r>
          </w:p>
        </w:tc>
      </w:tr>
      <w:tr w14:paraId="62F2FB6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645561C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620 – Poistné a prísp. do poisťovní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AE7BDD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43BF8A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7A1C64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B36B50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E370DA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670,00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836EEA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670,00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D50AD9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670,00</w:t>
            </w:r>
          </w:p>
        </w:tc>
      </w:tr>
      <w:tr w14:paraId="7535908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7BF98F5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2BD449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E2C2EF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D39C53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A76B10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08132F7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230,00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97EB03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230,00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485206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230,00</w:t>
            </w:r>
          </w:p>
        </w:tc>
      </w:tr>
      <w:tr w14:paraId="1136A00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EB26402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640 – Bežné transfery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4EFF0C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8CC3B3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3E2CED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197141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800DEE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BA7CA4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6FDE83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</w:tr>
      <w:tr w14:paraId="4A54044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4FB91C2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01.6.0 – Verejné sl. inde  nekl. </w:t>
            </w: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matrika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422520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2 558,71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299B9D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2 766,72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DBFC84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2 500,00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4EEF4F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EF17B1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81AD34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8886DC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</w:tr>
      <w:tr w14:paraId="1816C36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E7E2EDB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610 – Mzdy, platy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A9C98D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1 502,20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B08D02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1 469,12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9E09CA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1 496,00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750B1F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65DAFF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EE302E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AF8EDF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48A842D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B8BFE56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620 – Poistné a prísp. do poisťovní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FD948A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558,75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9E5802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559,37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0F341F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523,00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3F4645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69A3E2A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9D06F3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33FE6E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71949DE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7B7006B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4319BB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497,76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D0AA15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713,13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E021B5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481,00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B8E86F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695567F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6094B4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161F36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02E9138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69B5992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640 – Bežné transfery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69AAF7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F9CE4F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25,10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60B792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A10609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73E7D7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204538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8DCB69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3CA7E7A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F066312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01.6.0 – Verejné služby inde nekl. (regob)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7AEBE0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186,45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CC14C0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184,14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B05044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190,00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D54723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40CE0C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180,00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DCCF12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180,00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A33A52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180,00</w:t>
            </w:r>
          </w:p>
        </w:tc>
      </w:tr>
      <w:tr w14:paraId="77EDADD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B7D716F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610 – Mzdy, platy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F53DEC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138,00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0FE114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137,00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E49F1D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140,00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2C84DE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A37999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133,00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6A7634B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133,00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29BDACC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133,00</w:t>
            </w:r>
          </w:p>
        </w:tc>
      </w:tr>
      <w:tr w14:paraId="5683AFA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27AF1AC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620 – Poistné a prísp. do poisťovní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CB0A06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48,45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4C6BAD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47,14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4980D0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63BE37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977B26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47,00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0FB49C7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47,00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0BB3226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47,00</w:t>
            </w:r>
          </w:p>
        </w:tc>
      </w:tr>
      <w:tr w14:paraId="16154A0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A99F101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FFD234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D576EE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1255BE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26E944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82B903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214687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1155DA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</w:tr>
      <w:tr w14:paraId="66F3246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54A42B2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01.6.0 – Verejné služby inde neklasifikované (register adries)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9601D0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34,00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3C1B0C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32,40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8E6438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9B3FF7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09E6544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25,00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20731D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25,00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1ACDB4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25,00</w:t>
            </w:r>
          </w:p>
        </w:tc>
      </w:tr>
      <w:tr w14:paraId="3A68ECA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B4E5239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610 – Mzdy, platy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D706BD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25,20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44037F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24,00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349155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15,00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6BEA6F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0F374BD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18,00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179426C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18,00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2A97B1B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18,00</w:t>
            </w:r>
          </w:p>
        </w:tc>
      </w:tr>
      <w:tr w14:paraId="17EEBEE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85EF9C4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620 – Poistné a prísp. do poisťovní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0FCA0F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8,80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C77982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8,40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6CFCE5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C1CE3F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E702D0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7,00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731BEC8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7,00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5212BD8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7,00</w:t>
            </w:r>
          </w:p>
        </w:tc>
      </w:tr>
      <w:tr w14:paraId="02D33CA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B02B255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01.6.0 – Verejné služby inde neklasifikované (voľby do NR SR)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396E9E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1982,70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393A13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6 246,58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9F57F5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CE40FE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0D71C2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618A73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48CA3A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</w:tr>
      <w:tr w14:paraId="1A00003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DE9CF08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V tom: 630 – Tovary a služby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49AE4C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1982,70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EBD6A4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6 246,58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803840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5648E1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6BAC1FE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937347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8746DF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490A1E5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0C2FA1D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02.2.0 – Civilná ochrana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CE92F5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144,83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887129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155,16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279821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150,00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693404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02391D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160,00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310FB5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160,00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352C82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160,00</w:t>
            </w:r>
          </w:p>
        </w:tc>
      </w:tr>
      <w:tr w14:paraId="32D8DF9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5B2F602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88A66C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144,83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A37113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155,16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CCEEDE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150,00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FDEF96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AF76FE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160,00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597455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160,00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B1AC5A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160,00</w:t>
            </w:r>
          </w:p>
        </w:tc>
      </w:tr>
      <w:tr w14:paraId="65DD82D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AC171BC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04.1.2 – Všeob. prac. oblasť Dohoda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C243C9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14 777,77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3B1260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10 108,41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7D5196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EED610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938E49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2FDB4A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EB556F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</w:tr>
      <w:tr w14:paraId="30BBBC3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6DBC17B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610 – Mzdy, platy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54F61F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10 881,21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C0305B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7 330,05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647BB2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17877F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1898FB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9230E5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FDA21D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6C1AF35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722B3EF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620 – Poistné a prísp. do poisťovní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26134D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3 896,56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263DD5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2 778,36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F8B498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96BF56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61B6356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A6C8C8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8C0696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62F0ADE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5528E9B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519939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0779A0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8325FF4">
            <w:pPr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AE7B61B">
            <w:pPr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986CFD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46D076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56AFF8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71E15A8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B9999EF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04.4.3 – Výstavba (spoloč. stav. úrad)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C87930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856,94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BF7D6D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910,09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B05F88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700,00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4C5243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9545C5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900,00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6643BB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900,00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056283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900,00</w:t>
            </w:r>
          </w:p>
        </w:tc>
      </w:tr>
      <w:tr w14:paraId="43E35FE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BC5EAB4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610 – Mzdy, platy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9F2AF5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632,00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3FA49E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675,00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28B996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450,00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B13DEF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8858AB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194CF4A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7DDD7E4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600,00</w:t>
            </w:r>
          </w:p>
        </w:tc>
      </w:tr>
      <w:tr w14:paraId="373A2FA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0277CDC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620 – Poistné a prísp. do poisťovní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408945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221,94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076AC3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235,09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C816DC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160,00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4B713E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1B57F1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210,00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3C32BE9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210,00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398FD79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210,00</w:t>
            </w:r>
          </w:p>
        </w:tc>
      </w:tr>
      <w:tr w14:paraId="4273EF2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E6D9CD6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2BD6E2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67F9D6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7246B1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90,00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934C71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9D5D51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90,00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EE30B7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90,00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9C2DB3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90,00</w:t>
            </w:r>
          </w:p>
        </w:tc>
      </w:tr>
      <w:tr w14:paraId="0482CAA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82FD4EF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04.5.1 – Cestná doprava + povodne dot.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5E8DA7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24,41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AC2650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24,11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EF9086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25,00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C34C81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63B38D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25,00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783AC5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25,00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EEF902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25,00</w:t>
            </w:r>
          </w:p>
        </w:tc>
      </w:tr>
      <w:tr w14:paraId="7EB799C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B0F20CD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610 – Mzdy, platy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3D2028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18,09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C8FFFA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18,00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11BC97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18,00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AE741E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364892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18,00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8E83CE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18,00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0726C0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18,00</w:t>
            </w:r>
          </w:p>
        </w:tc>
      </w:tr>
      <w:tr w14:paraId="7312B68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C068549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620 – Poistné a prísp. do poisťovní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7DFA29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6,32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D37F9A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6,11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FFFCB0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7,00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BF19AF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FFAC3D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7,00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F8FEF2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7,00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2617AA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7,00</w:t>
            </w:r>
          </w:p>
        </w:tc>
      </w:tr>
      <w:tr w14:paraId="692F859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CD1E7BA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04.6.0/04.5.1 – Dofinancovanie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9A5F71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4 882,21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153468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3 114,00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D017DD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78291B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278BC6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9F7D89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44BF41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</w:tr>
      <w:tr w14:paraId="32D46AD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CB3DEFA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 630 – Tovary a služby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167783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4 882,21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101085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3 114,00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E92B31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EACCCA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D7753D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149078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DFA452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6CD9573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0C0E12C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05.6.0- Ochrana život. prostr. inde neklas.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58F27F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62,52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568FA7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67,53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A5B147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55,00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459E2D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3B2D9F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70,00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487AC5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70,00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6B6983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70,00</w:t>
            </w:r>
          </w:p>
        </w:tc>
      </w:tr>
      <w:tr w14:paraId="4E998D1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E594CA7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610 – Mzdy, platy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584256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46,30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700BF2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B8CDCF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41,00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4D39CE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0329F47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52,00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C29C6C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52,00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F73244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52,00</w:t>
            </w:r>
          </w:p>
        </w:tc>
      </w:tr>
      <w:tr w14:paraId="27B28E3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65164C5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620 – Poistné a prísp. do poisťovní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D9D8C7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16,22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37F595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17,53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6ABBE4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14,00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D58CD1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66C5AA8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18,00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C2457A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18,00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E97AA9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18,00</w:t>
            </w:r>
          </w:p>
        </w:tc>
      </w:tr>
      <w:tr w14:paraId="360524C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4683957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05.6.0- Ochrana život. prostredia inde neklas.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D212C0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475,02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6B4469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EAA570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FBB381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4ECFC0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6423A2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53331A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</w:tr>
      <w:tr w14:paraId="3975363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CBBCEF4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 630 – tovary a služby (Environm.)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2BABE4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475,02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46BC2F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469ABF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904F27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6578D7E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65157B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4DB3C1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5117858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86C4688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08.2.0 – Kultúrne služby (zvýš. Energie)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A1E59E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5 729,80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04B5BB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EB5C90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73F12F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6E8B0E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21780B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A63BAF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</w:tr>
      <w:tr w14:paraId="26D6F9E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A82CFB3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610 – Mzdy, platy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876AD1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1DC46F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B27C9E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D4A4B1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3E9059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40CC02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DF50FE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6F95E3C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C126343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620 – Poistné a prísp. do poisťovní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ACD6DF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2934A3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DBEA29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FAE5F1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E01541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BA1008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CC9222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29DC554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6199C05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F56DF9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5 729,80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927A39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0A4C65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F2CD98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8FCC2E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C8EBFC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5D1AFF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596FEED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7DBA7DE7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             640 – Bežné transfery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FE92EA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0D9C6B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EE6BC5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EEBB44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CBF033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06F54A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9643E0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413DB6D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CF7F900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08.2.0 – Kultúrne služby (Tradičná chuť Podpoľania v Trhanovej- dot. BBSK)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2F556D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CD4494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2 238,18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A838F1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D3CCFD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C9171A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4B1145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0DBD7C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</w:tr>
      <w:tr w14:paraId="0717816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AF5091C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V tom: 630 – Tovary a služby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6B397C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B4B6FC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2 238,18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EA1FE7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88D5AE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D56CFF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8E0B82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499AE2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</w:tbl>
    <w:p w14:paraId="52ACD0D3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 </w:t>
      </w:r>
    </w:p>
    <w:p w14:paraId="392A855B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 </w:t>
      </w:r>
    </w:p>
    <w:p w14:paraId="3CF44412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 </w:t>
      </w:r>
    </w:p>
    <w:p w14:paraId="2EFF3ADC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Príjmová časť </w:t>
      </w:r>
    </w:p>
    <w:p w14:paraId="50D14280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Názov kapitoly: </w:t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>Obec Podkriváň</w:t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>zdroje 41, 111, 131K, 131J, 72f, 1AC1, 1AC2, 1AL1</w:t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            (v eurách)</w:t>
      </w:r>
    </w:p>
    <w:tbl>
      <w:tblPr>
        <w:tblStyle w:val="8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80"/>
        <w:gridCol w:w="1545"/>
        <w:gridCol w:w="1425"/>
        <w:gridCol w:w="1275"/>
        <w:gridCol w:w="1275"/>
        <w:gridCol w:w="1275"/>
        <w:gridCol w:w="1275"/>
        <w:gridCol w:w="1275"/>
      </w:tblGrid>
      <w:tr w14:paraId="1C574CE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EF2CC"/>
          </w:tcPr>
          <w:p w14:paraId="1A32E77E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Kód/ukazovateľ</w:t>
            </w:r>
          </w:p>
          <w:p w14:paraId="1715889C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Funkčná klasifikácia/ ekonomická klasifikácia </w:t>
            </w:r>
          </w:p>
        </w:tc>
        <w:tc>
          <w:tcPr>
            <w:tcW w:w="2970" w:type="dxa"/>
            <w:gridSpan w:val="2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007B5449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Skutočnosť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71DCE310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2025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42836CDD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2025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9BB5D6B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b/>
                <w:sz w:val="24"/>
                <w:szCs w:val="24"/>
                <w:u w:val="single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u w:val="single"/>
                <w:lang w:eastAsia="sk-SK"/>
              </w:rPr>
              <w:t>2026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4C518898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2027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28EF7BF8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2028</w:t>
            </w:r>
          </w:p>
        </w:tc>
      </w:tr>
      <w:tr w14:paraId="035BE8E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C686B7E">
            <w:pPr>
              <w:spacing w:after="0" w:line="240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31637CA0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2023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0CB5C5AE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2024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4DAD31BE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Schválený rozpočet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24BD1696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Očakávaná skutočnosť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DA148A8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b/>
                <w:sz w:val="24"/>
                <w:szCs w:val="24"/>
                <w:u w:val="single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u w:val="single"/>
                <w:lang w:eastAsia="sk-SK"/>
              </w:rPr>
              <w:t>návrh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193DC96B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návrh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E599"/>
          </w:tcPr>
          <w:p w14:paraId="184121BE">
            <w:pPr>
              <w:spacing w:before="100" w:beforeAutospacing="1" w:after="100" w:afterAutospacing="1" w:line="256" w:lineRule="auto"/>
              <w:jc w:val="center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návrh</w:t>
            </w:r>
          </w:p>
        </w:tc>
      </w:tr>
      <w:tr w14:paraId="27E6FD0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D6D2D52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Celkové príjmy: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EA9981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365 706,37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7D87235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359 314,88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F7A4DB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288 030,00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CCD736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9CFD06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293 190,00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4B1314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293 190,00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AA97F8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293 190,00</w:t>
            </w:r>
          </w:p>
        </w:tc>
      </w:tr>
      <w:tr w14:paraId="546B66D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5E41793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BEŽNÉ PRÍJMY SPOLU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5441C61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294 721,47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C9840D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292 970,61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8D6949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288 030,00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3FAAC6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37027A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293 190,00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738D22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293 190,00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08888F8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293 190,00</w:t>
            </w:r>
          </w:p>
        </w:tc>
      </w:tr>
      <w:tr w14:paraId="60A733D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6A16E64B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Daňové príjmy spolu: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393143F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249 646,94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32E3506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245 483,66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5835F7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256 080,00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50AFC17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A1A5F0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261 620,00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7B3FB9E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261 620,00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3739C1F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261 620,00</w:t>
            </w:r>
          </w:p>
        </w:tc>
      </w:tr>
      <w:tr w14:paraId="4ADFD8E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17B9379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111 003 – výnos dane poukaz. Samos.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FF97DA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175 980,46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6F9DF6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165 403,82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42E17D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190 000,00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4C84AA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539F2F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190 000,00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B1A59C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190 000,00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740E9EB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190 000,00</w:t>
            </w:r>
          </w:p>
        </w:tc>
      </w:tr>
      <w:tr w14:paraId="2997467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0559FA6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121 001 – z pozemkov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AD834E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40 447,10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5BEF78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43 978,40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29B16C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37 000,00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3C5935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3230DF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37 000,00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0C656C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37 000,00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3CFF883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37 000,00</w:t>
            </w:r>
          </w:p>
        </w:tc>
      </w:tr>
      <w:tr w14:paraId="10A71DF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F8A4A90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121 002 – zo stavieb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0A4DC4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12 231,71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EBD639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15 037,94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705BD3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10 000,00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8E116E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E87DA0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01AADFE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13 000,00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2DC7CA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13 000,00</w:t>
            </w:r>
          </w:p>
        </w:tc>
      </w:tr>
      <w:tr w14:paraId="794618A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7E83F4B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121 003 – z bytov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B7D6BB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73,76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20A1D3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92,50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76B126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2C4E23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0917154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0BA6944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3F058A3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100,00</w:t>
            </w:r>
          </w:p>
        </w:tc>
      </w:tr>
      <w:tr w14:paraId="5B1E213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A7DC537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133 001 – za psa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CE8ACC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</w:t>
            </w:r>
            <w:r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  <w:t xml:space="preserve"> </w:t>
            </w: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059,00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3B7CF4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998,00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67A455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1 500,00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B5D218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6DF0513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1 500,00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32E68D2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1 500,00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2A405BC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1 500,00</w:t>
            </w:r>
          </w:p>
        </w:tc>
      </w:tr>
      <w:tr w14:paraId="6B852C1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1BCF10A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133 012 – za užívanie verejného priest.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CB75F2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14,00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4846CC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43,00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D2A6FD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D25931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DE4E45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33CF3AD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566411A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20,00</w:t>
            </w:r>
          </w:p>
        </w:tc>
      </w:tr>
      <w:tr w14:paraId="035D982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1D6B2DA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133 013 – za komunálne odpady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C53F4F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19 840,91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4B90FCC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19 930,00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F38DBD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17 500,00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2C54F0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60A15C6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6ECF077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 w:themeFill="background1"/>
          </w:tcPr>
          <w:p w14:paraId="41E8D81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20 000,00</w:t>
            </w:r>
          </w:p>
        </w:tc>
      </w:tr>
      <w:tr w14:paraId="06CBFF4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3597859B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Nedaňové príjmy spolu: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5E3C4EA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13 173,85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60D3279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19 612,68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C6C430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28 310,00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7EA871E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379165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27 410,00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117D51D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27 410,00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48D2357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27 410,00</w:t>
            </w:r>
          </w:p>
        </w:tc>
      </w:tr>
      <w:tr w14:paraId="3B82014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D8E9A67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212 002 – z prenajatých pozemkov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D1E362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308,21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21A206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308,21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E31D5B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E3E37F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480F42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9EB2A5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CEA76A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100,00</w:t>
            </w:r>
          </w:p>
        </w:tc>
      </w:tr>
      <w:tr w14:paraId="6ED4162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C2021DD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212 003 – z prenajatých budov, priest., obj.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3D97DF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1261,31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890072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1390,46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E6364F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5FE00A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3C486A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E6A45C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089D18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5 000,00</w:t>
            </w:r>
          </w:p>
        </w:tc>
      </w:tr>
      <w:tr w14:paraId="2ED78A4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7F6EB79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221 004 – ostatné poplatky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0A72CAC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528,00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6C2E6FB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472,00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0C96B43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8D460A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0F8DD8A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0100B8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D5A593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300,00</w:t>
            </w:r>
          </w:p>
        </w:tc>
      </w:tr>
      <w:tr w14:paraId="0250D4F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46D9BBC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223         – popl. a platby náh.predaja a služieb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7A31FDA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7 568,12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150237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6 560,78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12E260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25 000,00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2EDC7AB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63249D7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15 000,0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15A4571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15 000,00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66E5EA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15 000,00</w:t>
            </w:r>
          </w:p>
        </w:tc>
      </w:tr>
      <w:tr w14:paraId="5C80560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0B4970FE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242 – úroky z vkladov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1D009A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0,07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9AF4B3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1,04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02CD4B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7E83FB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05DAA4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5BF8CB6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</w:tcPr>
          <w:p w14:paraId="3763EB2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10,00</w:t>
            </w:r>
          </w:p>
        </w:tc>
      </w:tr>
      <w:tr w14:paraId="7EC5EDE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5014C4B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292 – iné nedaňové príjmy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AC01FC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3 508,14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75CC44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10 880,19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63A7A9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1AA1EA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16FEE7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7 000,00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06DBAC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7 000,00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A482A6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7 000,00</w:t>
            </w:r>
          </w:p>
        </w:tc>
      </w:tr>
      <w:tr w14:paraId="09E642A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0ADDD3C6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Granty a transfery spolu: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7C9EDCE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31 900,68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215BF13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27 874,27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755D7A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3 640,00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0BD55B2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1654445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4 160,00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D9E2F3"/>
          </w:tcPr>
          <w:p w14:paraId="70B58F4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4 160,00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D9E2F3"/>
          </w:tcPr>
          <w:p w14:paraId="1A0C55A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4 160,00</w:t>
            </w:r>
          </w:p>
        </w:tc>
      </w:tr>
      <w:tr w14:paraId="6EF6CE0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1975E50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312 – prenesené kompetencie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317A6C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4 342,88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4DBFC6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4 140,15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46A11D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3 640,00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081555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EFFFE8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4 160,00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E83A24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4 160,00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A90B34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4 160,00</w:t>
            </w:r>
          </w:p>
        </w:tc>
      </w:tr>
      <w:tr w14:paraId="1ACEF9F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9D2B760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312 – energošeky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2E282C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4 882,21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D6F6F7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622C6A9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64DEAB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9CAA0B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5639F0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8676B4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4A7CC00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F7E8BF1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312 – transfer VÚC (TCHP)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1B963D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6225FB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2 238,18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CEC7EC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720BF6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486617A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DB801B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673055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</w:p>
        </w:tc>
      </w:tr>
      <w:tr w14:paraId="172DF0D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9B52760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312 – inflácia, dofinancovanie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BA3698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5 729,80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711BA9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3 114,00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0A57F8A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59B744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CFC8DD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080498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76C1DC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76CD76F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BD4F062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312 – Voľby, referendum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D80632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2 168,02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AB5952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6 246,58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6C39B7E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40E69A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1F8F7C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62F88D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2D46CF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66EFA24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5F228DD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312 – refundácia z ÚPSVaR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1FA705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14 777,77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30EB9D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12 135,36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C6AD8F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76961D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6AEACF6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156C11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91668D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536102A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049CB8F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KAPITÁLOVÉ PRÍJMY SPOLU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944A31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14 815,90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A2A19B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14 949,00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70D83D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EC8503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FF746B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D519ED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0FF8938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</w:tr>
      <w:tr w14:paraId="093134F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4C08265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233 – príjem z predaja pozemkov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77F200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668,50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210A90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0F1DBCB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7EC18A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77D265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6386A7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1BB6B0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22948E3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3394F0A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322 – Kap. Transfery v rámci VS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68AF0C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14 147,40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3F9E91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14 949,00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74E4CB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7067C0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7C7ADF0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321DE68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2F790B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030DE4C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D35F983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 xml:space="preserve">PRÍJMOVÉ FINANČNÉ OPERÁCIE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7BF25CD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56 169,00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560E93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51 395,27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400A358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305E14E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245F2321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60FF30D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E2EFD9"/>
          </w:tcPr>
          <w:p w14:paraId="1509AED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-</w:t>
            </w:r>
          </w:p>
        </w:tc>
      </w:tr>
      <w:tr w14:paraId="5169C92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BACFDFB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453 – Prostriedky z predchádzajúcich rokov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9B62684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499ACA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2077CED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524C0A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0B36869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64EC24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783AD3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  <w:tr w14:paraId="6FF9E97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62E49BB5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454 – Prevod prostriedkov z PF  </w:t>
            </w:r>
          </w:p>
        </w:tc>
        <w:tc>
          <w:tcPr>
            <w:tcW w:w="15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42E6A4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56 169,00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C2E52C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51 395,27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34967ED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13D8F9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/>
          </w:tcPr>
          <w:p w14:paraId="5C71A139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5C7514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AAE264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-</w:t>
            </w:r>
          </w:p>
        </w:tc>
      </w:tr>
    </w:tbl>
    <w:p w14:paraId="6662BC2E">
      <w:pPr>
        <w:spacing w:before="100" w:beforeAutospacing="1" w:after="100" w:afterAutospacing="1" w:line="254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 </w:t>
      </w:r>
    </w:p>
    <w:tbl>
      <w:tblPr>
        <w:tblStyle w:val="8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47"/>
        <w:gridCol w:w="1575"/>
        <w:gridCol w:w="1425"/>
        <w:gridCol w:w="1290"/>
        <w:gridCol w:w="1260"/>
        <w:gridCol w:w="1375"/>
        <w:gridCol w:w="1275"/>
        <w:gridCol w:w="1275"/>
      </w:tblGrid>
      <w:tr w14:paraId="3F55BEA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65C77E7D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Rozpočet na rok </w:t>
            </w:r>
          </w:p>
        </w:tc>
        <w:tc>
          <w:tcPr>
            <w:tcW w:w="15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0B7042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2023</w:t>
            </w:r>
          </w:p>
          <w:p w14:paraId="2CBD869E">
            <w:pPr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  <w:t>(skutočnosť)</w:t>
            </w:r>
          </w:p>
        </w:tc>
        <w:tc>
          <w:tcPr>
            <w:tcW w:w="142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08A1D21">
            <w:pPr>
              <w:wordWrap w:val="0"/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2024</w:t>
            </w:r>
            <w:r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  <w:t xml:space="preserve"> </w:t>
            </w:r>
          </w:p>
          <w:p w14:paraId="566D6257">
            <w:pPr>
              <w:wordWrap w:val="0"/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  <w:t>(skutočnosť)</w:t>
            </w:r>
          </w:p>
        </w:tc>
        <w:tc>
          <w:tcPr>
            <w:tcW w:w="129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64E5183">
            <w:pPr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  <w:t>2025</w:t>
            </w:r>
          </w:p>
          <w:p w14:paraId="77C03244">
            <w:pPr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  <w:t>(návrh)</w:t>
            </w:r>
          </w:p>
        </w:tc>
        <w:tc>
          <w:tcPr>
            <w:tcW w:w="126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4DD3B7F">
            <w:pPr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  <w:t>-</w:t>
            </w:r>
          </w:p>
        </w:tc>
        <w:tc>
          <w:tcPr>
            <w:tcW w:w="13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 w:themeFill="accent2" w:themeFillTint="33"/>
          </w:tcPr>
          <w:p w14:paraId="6208795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2026</w:t>
            </w:r>
          </w:p>
          <w:p w14:paraId="782467BF">
            <w:pPr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  <w:t>Návrh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7E2B0A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2027</w:t>
            </w:r>
          </w:p>
          <w:p w14:paraId="74154216">
            <w:pPr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  <w:t>Návrh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FA72532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2028</w:t>
            </w:r>
          </w:p>
          <w:p w14:paraId="3F88B956">
            <w:pPr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  <w:t>Návrh</w:t>
            </w:r>
          </w:p>
        </w:tc>
      </w:tr>
      <w:tr w14:paraId="28209E1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11D567C6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bookmarkStart w:id="1" w:name="_Hlk184303000"/>
            <w:bookmarkStart w:id="2" w:name="_Hlk214277812"/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Príjmy celkom</w:t>
            </w:r>
            <w:bookmarkEnd w:id="1"/>
          </w:p>
        </w:tc>
        <w:tc>
          <w:tcPr>
            <w:tcW w:w="15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EB578CF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365 706,37</w:t>
            </w:r>
          </w:p>
        </w:tc>
        <w:tc>
          <w:tcPr>
            <w:tcW w:w="142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5756E97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359 314,88</w:t>
            </w:r>
          </w:p>
        </w:tc>
        <w:tc>
          <w:tcPr>
            <w:tcW w:w="129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50BE8B20">
            <w:pPr>
              <w:wordWrap w:val="0"/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  <w:t>288 030,00</w:t>
            </w:r>
          </w:p>
        </w:tc>
        <w:tc>
          <w:tcPr>
            <w:tcW w:w="126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DFD2847">
            <w:pPr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  <w:t>-</w:t>
            </w:r>
          </w:p>
        </w:tc>
        <w:tc>
          <w:tcPr>
            <w:tcW w:w="13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 w:themeFill="accent2" w:themeFillTint="33"/>
          </w:tcPr>
          <w:p w14:paraId="1C257F15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293 190,00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1216A03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293 190,00</w:t>
            </w:r>
          </w:p>
        </w:tc>
        <w:tc>
          <w:tcPr>
            <w:tcW w:w="127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417BC77B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293 190,00</w:t>
            </w:r>
          </w:p>
        </w:tc>
      </w:tr>
      <w:tr w14:paraId="49B35CB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47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10245CE4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 xml:space="preserve">Výdavky celkom </w:t>
            </w:r>
          </w:p>
        </w:tc>
        <w:tc>
          <w:tcPr>
            <w:tcW w:w="15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3E64B69">
            <w:pPr>
              <w:wordWrap w:val="0"/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  <w:t>315 960,66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7FD0544">
            <w:pPr>
              <w:wordWrap w:val="0"/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  <w:t>345 209,11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3DDF3B3E">
            <w:pPr>
              <w:wordWrap w:val="0"/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  <w:t>287 340,00</w:t>
            </w:r>
          </w:p>
        </w:tc>
        <w:tc>
          <w:tcPr>
            <w:tcW w:w="12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074AE28B">
            <w:pPr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b/>
                <w:sz w:val="24"/>
                <w:szCs w:val="24"/>
                <w:lang w:val="en-US" w:eastAsia="sk-SK"/>
              </w:rPr>
              <w:t>-</w:t>
            </w:r>
          </w:p>
        </w:tc>
        <w:tc>
          <w:tcPr>
            <w:tcW w:w="13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BE4D5" w:themeFill="accent2" w:themeFillTint="33"/>
          </w:tcPr>
          <w:p w14:paraId="5CBE6FE6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292 760,00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772A404A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292 760,00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</w:tcPr>
          <w:p w14:paraId="26BFF360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b/>
                <w:sz w:val="24"/>
                <w:szCs w:val="24"/>
                <w:lang w:eastAsia="sk-SK"/>
              </w:rPr>
              <w:t>292 760,00</w:t>
            </w:r>
          </w:p>
        </w:tc>
      </w:tr>
      <w:tr w14:paraId="1D7C6CC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47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EEAF6"/>
          </w:tcPr>
          <w:p w14:paraId="16B741BB">
            <w:pPr>
              <w:spacing w:before="100" w:beforeAutospacing="1" w:after="100" w:afterAutospacing="1" w:line="256" w:lineRule="auto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Rozdiel</w:t>
            </w:r>
          </w:p>
        </w:tc>
        <w:tc>
          <w:tcPr>
            <w:tcW w:w="15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EF2CC"/>
          </w:tcPr>
          <w:p w14:paraId="698FF94C">
            <w:pPr>
              <w:wordWrap w:val="0"/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  <w:t>+47 745,71</w:t>
            </w:r>
          </w:p>
        </w:tc>
        <w:tc>
          <w:tcPr>
            <w:tcW w:w="14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EF2CC"/>
          </w:tcPr>
          <w:p w14:paraId="45DBB7ED">
            <w:pPr>
              <w:wordWrap w:val="0"/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  <w:t>+14 105,77</w:t>
            </w:r>
          </w:p>
        </w:tc>
        <w:tc>
          <w:tcPr>
            <w:tcW w:w="129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EF2CC"/>
          </w:tcPr>
          <w:p w14:paraId="0AE2FB46">
            <w:pPr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  <w:t>+690,00</w:t>
            </w:r>
          </w:p>
        </w:tc>
        <w:tc>
          <w:tcPr>
            <w:tcW w:w="12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EF2CC"/>
          </w:tcPr>
          <w:p w14:paraId="7A546107">
            <w:pPr>
              <w:spacing w:before="100" w:beforeAutospacing="1" w:after="100" w:afterAutospacing="1" w:line="256" w:lineRule="auto"/>
              <w:jc w:val="right"/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</w:pPr>
            <w:r>
              <w:rPr>
                <w:rFonts w:hint="default" w:ascii="Calibri" w:hAnsi="Calibri" w:eastAsia="Times New Roman" w:cs="Times New Roman"/>
                <w:sz w:val="24"/>
                <w:szCs w:val="24"/>
                <w:lang w:val="en-US" w:eastAsia="sk-SK"/>
              </w:rPr>
              <w:t>-</w:t>
            </w:r>
          </w:p>
        </w:tc>
        <w:tc>
          <w:tcPr>
            <w:tcW w:w="13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EF2CC"/>
          </w:tcPr>
          <w:p w14:paraId="4827013C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+430,00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EF2CC"/>
          </w:tcPr>
          <w:p w14:paraId="188062BE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+430,00</w:t>
            </w:r>
          </w:p>
        </w:tc>
        <w:tc>
          <w:tcPr>
            <w:tcW w:w="127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EF2CC"/>
          </w:tcPr>
          <w:p w14:paraId="1B900673">
            <w:pPr>
              <w:spacing w:before="100" w:beforeAutospacing="1" w:after="100" w:afterAutospacing="1" w:line="256" w:lineRule="auto"/>
              <w:jc w:val="right"/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Calibri" w:hAnsi="Calibri" w:eastAsia="Times New Roman" w:cs="Times New Roman"/>
                <w:sz w:val="24"/>
                <w:szCs w:val="24"/>
                <w:lang w:eastAsia="sk-SK"/>
              </w:rPr>
              <w:t>+430,00</w:t>
            </w:r>
          </w:p>
        </w:tc>
      </w:tr>
      <w:bookmarkEnd w:id="2"/>
    </w:tbl>
    <w:p w14:paraId="74F45DA4">
      <w:pPr>
        <w:spacing w:before="100" w:beforeAutospacing="1" w:after="100" w:afterAutospacing="1" w:line="256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 </w:t>
      </w:r>
    </w:p>
    <w:p w14:paraId="5243E9C6">
      <w:pPr>
        <w:spacing w:before="100" w:beforeAutospacing="1" w:after="100" w:afterAutospacing="1" w:line="256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</w:p>
    <w:p w14:paraId="1014D894">
      <w:pPr>
        <w:spacing w:before="100" w:beforeAutospacing="1" w:after="100" w:afterAutospacing="1" w:line="256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Rekapitulácia </w:t>
      </w:r>
    </w:p>
    <w:p w14:paraId="4AB28816">
      <w:pPr>
        <w:spacing w:before="100" w:beforeAutospacing="1" w:after="100" w:afterAutospacing="1" w:line="256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Rozpočet na rok 2026: </w:t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</w:p>
    <w:p w14:paraId="18FB5205">
      <w:pPr>
        <w:spacing w:before="100" w:beforeAutospacing="1" w:after="100" w:afterAutospacing="1" w:line="256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>*Príjmy celkom</w:t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b/>
          <w:sz w:val="24"/>
          <w:szCs w:val="24"/>
          <w:lang w:eastAsia="sk-SK"/>
        </w:rPr>
        <w:t>293 190,00</w:t>
      </w:r>
      <w:r>
        <w:rPr>
          <w:rFonts w:ascii="Calibri" w:hAnsi="Calibri" w:eastAsia="Times New Roman" w:cs="Times New Roman"/>
          <w:b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b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b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b/>
          <w:sz w:val="24"/>
          <w:szCs w:val="24"/>
          <w:lang w:eastAsia="sk-SK"/>
        </w:rPr>
        <w:tab/>
      </w:r>
    </w:p>
    <w:p w14:paraId="49A14AB9">
      <w:pPr>
        <w:spacing w:before="100" w:beforeAutospacing="1" w:after="100" w:afterAutospacing="1" w:line="256" w:lineRule="auto"/>
        <w:rPr>
          <w:rFonts w:ascii="Calibri" w:hAnsi="Calibri" w:eastAsia="Times New Roman" w:cs="Times New Roman"/>
          <w:b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>*Výdavky celkom</w:t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b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b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b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b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b/>
          <w:sz w:val="24"/>
          <w:szCs w:val="24"/>
          <w:lang w:eastAsia="sk-SK"/>
        </w:rPr>
        <w:t>292 760,00</w:t>
      </w:r>
      <w:r>
        <w:rPr>
          <w:rFonts w:ascii="Calibri" w:hAnsi="Calibri" w:eastAsia="Times New Roman" w:cs="Times New Roman"/>
          <w:b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b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b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b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b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b/>
          <w:sz w:val="24"/>
          <w:szCs w:val="24"/>
          <w:lang w:eastAsia="sk-SK"/>
        </w:rPr>
        <w:tab/>
      </w:r>
    </w:p>
    <w:p w14:paraId="4D1E9F46">
      <w:pPr>
        <w:spacing w:before="100" w:beforeAutospacing="1" w:after="100" w:afterAutospacing="1" w:line="256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>*Rozdiel</w:t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     + 430,00</w:t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</w:p>
    <w:p w14:paraId="473C22CB">
      <w:pPr>
        <w:spacing w:before="100" w:beforeAutospacing="1" w:after="100" w:afterAutospacing="1" w:line="256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 Bežný rozpočet na rok 2026: </w:t>
      </w:r>
    </w:p>
    <w:p w14:paraId="5B90A2A1">
      <w:pPr>
        <w:spacing w:before="100" w:beforeAutospacing="1" w:after="100" w:afterAutospacing="1" w:line="256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Príjmy </w:t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>293 190,00</w:t>
      </w:r>
    </w:p>
    <w:p w14:paraId="5157233B">
      <w:pPr>
        <w:spacing w:before="100" w:beforeAutospacing="1" w:after="100" w:afterAutospacing="1" w:line="256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Výdavky </w:t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>286 760,00</w:t>
      </w:r>
    </w:p>
    <w:p w14:paraId="4407101A">
      <w:pPr>
        <w:spacing w:before="100" w:beforeAutospacing="1" w:after="100" w:afterAutospacing="1" w:line="256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Rozdiel: </w:t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   +6 430,00</w:t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</w:p>
    <w:p w14:paraId="2FCCA16E">
      <w:pPr>
        <w:spacing w:before="100" w:beforeAutospacing="1" w:after="100" w:afterAutospacing="1" w:line="256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 Finančné operácie na rok 2026</w:t>
      </w:r>
    </w:p>
    <w:p w14:paraId="045FB7E5">
      <w:pPr>
        <w:spacing w:before="100" w:beforeAutospacing="1" w:after="100" w:afterAutospacing="1" w:line="256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Príjmy </w:t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             0,00</w:t>
      </w:r>
    </w:p>
    <w:p w14:paraId="3C112F7C">
      <w:pPr>
        <w:spacing w:before="100" w:beforeAutospacing="1" w:after="100" w:afterAutospacing="1" w:line="256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Výdavky </w:t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      6 000,00</w:t>
      </w:r>
    </w:p>
    <w:p w14:paraId="7E4C44E1">
      <w:pPr>
        <w:spacing w:before="100" w:beforeAutospacing="1" w:after="100" w:afterAutospacing="1" w:line="256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Rozdiel: </w:t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ab/>
      </w: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    - 6 000,00</w:t>
      </w:r>
    </w:p>
    <w:p w14:paraId="4BB36DB6">
      <w:pPr>
        <w:spacing w:before="100" w:beforeAutospacing="1" w:after="100" w:afterAutospacing="1" w:line="256" w:lineRule="auto"/>
        <w:rPr>
          <w:rFonts w:ascii="Calibri" w:hAnsi="Calibri" w:eastAsia="Times New Roman" w:cs="Times New Roman"/>
          <w:sz w:val="24"/>
          <w:szCs w:val="24"/>
          <w:lang w:eastAsia="sk-SK"/>
        </w:rPr>
      </w:pPr>
      <w:r>
        <w:rPr>
          <w:rFonts w:ascii="Calibri" w:hAnsi="Calibri" w:eastAsia="Times New Roman" w:cs="Times New Roman"/>
          <w:sz w:val="24"/>
          <w:szCs w:val="24"/>
          <w:lang w:eastAsia="sk-SK"/>
        </w:rPr>
        <w:t xml:space="preserve"> Rozpočet na rok 2026 schválený na zasadnutí Obecného zastupiteľstva v Podkriváni dňa 20.11.2025 uznesením č . .............</w:t>
      </w:r>
    </w:p>
    <w:sectPr>
      <w:pgSz w:w="16838" w:h="11906" w:orient="landscape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egoe UI">
    <w:panose1 w:val="020B0502040204020203"/>
    <w:charset w:val="EE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391"/>
    <w:rsid w:val="00086A90"/>
    <w:rsid w:val="001D7E70"/>
    <w:rsid w:val="002576AF"/>
    <w:rsid w:val="00291AD4"/>
    <w:rsid w:val="00331C11"/>
    <w:rsid w:val="00371800"/>
    <w:rsid w:val="003D3A08"/>
    <w:rsid w:val="00417676"/>
    <w:rsid w:val="00435385"/>
    <w:rsid w:val="00490A53"/>
    <w:rsid w:val="005A1005"/>
    <w:rsid w:val="005A61AF"/>
    <w:rsid w:val="005F5818"/>
    <w:rsid w:val="007222D2"/>
    <w:rsid w:val="00763CC5"/>
    <w:rsid w:val="00805391"/>
    <w:rsid w:val="00831A19"/>
    <w:rsid w:val="008E476C"/>
    <w:rsid w:val="00A60F52"/>
    <w:rsid w:val="00B45480"/>
    <w:rsid w:val="00B467AE"/>
    <w:rsid w:val="00BF1F14"/>
    <w:rsid w:val="00C26ED0"/>
    <w:rsid w:val="00C90B41"/>
    <w:rsid w:val="00CB29D2"/>
    <w:rsid w:val="00D2555F"/>
    <w:rsid w:val="00E24303"/>
    <w:rsid w:val="00F94E19"/>
    <w:rsid w:val="22740742"/>
    <w:rsid w:val="27310C5B"/>
    <w:rsid w:val="29B11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sk-SK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0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5">
    <w:name w:val="Normal1"/>
    <w:qFormat/>
    <w:uiPriority w:val="0"/>
    <w:pPr>
      <w:spacing w:before="100" w:beforeAutospacing="1" w:after="100" w:afterAutospacing="1" w:line="256" w:lineRule="auto"/>
    </w:pPr>
    <w:rPr>
      <w:rFonts w:ascii="Calibri" w:hAnsi="Calibri" w:eastAsia="Times New Roman" w:cs="Times New Roman"/>
      <w:sz w:val="24"/>
      <w:szCs w:val="24"/>
      <w:lang w:val="sk-SK" w:eastAsia="sk-SK" w:bidi="ar-SA"/>
    </w:rPr>
  </w:style>
  <w:style w:type="paragraph" w:customStyle="1" w:styleId="6">
    <w:name w:val="msonormal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sk-SK"/>
    </w:rPr>
  </w:style>
  <w:style w:type="table" w:customStyle="1" w:styleId="7">
    <w:name w:val="Table Normal1"/>
    <w:semiHidden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sk-SK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8">
    <w:name w:val="Table Grid1"/>
    <w:basedOn w:val="3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sk-SK"/>
    </w:rPr>
    <w:tblPr>
      <w:tblCellMar>
        <w:left w:w="0" w:type="dxa"/>
        <w:right w:w="0" w:type="dxa"/>
      </w:tblCellMar>
    </w:tbl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Text bubliny Char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1939</Words>
  <Characters>11055</Characters>
  <Lines>92</Lines>
  <Paragraphs>25</Paragraphs>
  <TotalTime>67</TotalTime>
  <ScaleCrop>false</ScaleCrop>
  <LinksUpToDate>false</LinksUpToDate>
  <CharactersWithSpaces>12969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2025-11-17T07:32:00Z</dcterms:created>
  <dc:creator>KULICHOVÁ Alena</dc:creator>
  <cp:lastModifiedBy>aku74508</cp:lastModifiedBy>
  <cp:lastPrinted>2025-11-17T12:01:00Z</cp:lastPrinted>
  <dcterms:modified xsi:type="dcterms:W3CDTF">2025-11-18T09:50:45Z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1033-12.2.0.23131</vt:lpwstr>
  </property>
  <property fmtid="{D5CDD505-2E9C-101B-9397-08002B2CF9AE}" pid="3" name="ICV">
    <vt:lpwstr>C9C9D72E3DCF4C2B9F3A56C5B0E14B34_12</vt:lpwstr>
  </property>
</Properties>
</file>